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EF59" w14:textId="77777777" w:rsidR="002A4F0C" w:rsidRPr="002A4F0C" w:rsidRDefault="002A4F0C">
      <w:pPr>
        <w:jc w:val="center"/>
        <w:rPr>
          <w:rFonts w:eastAsia="Arial" w:cs="Arial"/>
          <w:b/>
          <w:color w:val="06054E"/>
          <w:sz w:val="28"/>
          <w:szCs w:val="28"/>
        </w:rPr>
      </w:pPr>
      <w:bookmarkStart w:id="0" w:name="_heading=h.gjdgxs" w:colFirst="0" w:colLast="0"/>
      <w:bookmarkEnd w:id="0"/>
    </w:p>
    <w:p w14:paraId="4A0A5FCF" w14:textId="6ADC6B27" w:rsidR="0006125F" w:rsidRPr="00DA4308" w:rsidRDefault="002A4F0C">
      <w:pPr>
        <w:jc w:val="center"/>
        <w:rPr>
          <w:rFonts w:eastAsia="Arial" w:cs="Arial"/>
          <w:b/>
          <w:color w:val="06054E"/>
          <w:spacing w:val="20"/>
          <w:sz w:val="28"/>
          <w:szCs w:val="28"/>
        </w:rPr>
      </w:pPr>
      <w:r w:rsidRPr="00DA4308">
        <w:rPr>
          <w:rFonts w:eastAsia="Arial" w:cs="Arial"/>
          <w:b/>
          <w:color w:val="06054E"/>
          <w:spacing w:val="20"/>
          <w:sz w:val="28"/>
          <w:szCs w:val="28"/>
        </w:rPr>
        <w:t>CLIMATE EDUCATION HUB – UNFCCC COP 27</w:t>
      </w:r>
    </w:p>
    <w:p w14:paraId="0B0A67F6" w14:textId="3FBC2E7E" w:rsidR="0006125F" w:rsidRDefault="00000000">
      <w:pPr>
        <w:jc w:val="center"/>
        <w:rPr>
          <w:rFonts w:eastAsia="Arial" w:cs="Arial"/>
          <w:color w:val="06054E"/>
          <w:sz w:val="28"/>
          <w:szCs w:val="28"/>
        </w:rPr>
      </w:pPr>
      <w:r w:rsidRPr="002A4F0C">
        <w:rPr>
          <w:rFonts w:eastAsia="Arial" w:cs="Arial"/>
          <w:color w:val="06054E"/>
          <w:sz w:val="28"/>
          <w:szCs w:val="28"/>
        </w:rPr>
        <w:t>Sharm el-Sheikh, Egypt: Sun 6 Nov - Fri 18 Nov 2022</w:t>
      </w:r>
    </w:p>
    <w:p w14:paraId="31505F55" w14:textId="73660542" w:rsidR="00E87888" w:rsidRDefault="00E87888">
      <w:pPr>
        <w:jc w:val="center"/>
        <w:rPr>
          <w:rFonts w:eastAsia="Arial" w:cs="Arial"/>
          <w:color w:val="06054E"/>
          <w:sz w:val="28"/>
          <w:szCs w:val="28"/>
        </w:rPr>
      </w:pPr>
    </w:p>
    <w:p w14:paraId="2BE4BCD3" w14:textId="69F00BAF" w:rsidR="00E87888" w:rsidRDefault="00DA4308" w:rsidP="009E4D6A">
      <w:pPr>
        <w:jc w:val="center"/>
        <w:rPr>
          <w:rFonts w:eastAsia="Arial" w:cs="Arial"/>
          <w:b/>
          <w:bCs/>
          <w:color w:val="06054E"/>
          <w:sz w:val="28"/>
          <w:szCs w:val="28"/>
        </w:rPr>
      </w:pPr>
      <w:r w:rsidRPr="00DA4308">
        <w:rPr>
          <w:rFonts w:eastAsia="Arial" w:cs="Arial"/>
          <w:b/>
          <w:bCs/>
          <w:color w:val="06054E"/>
          <w:sz w:val="28"/>
          <w:szCs w:val="28"/>
        </w:rPr>
        <w:t>Event application guidelines</w:t>
      </w:r>
    </w:p>
    <w:p w14:paraId="38FD32A2" w14:textId="648C5208" w:rsidR="00DA4308" w:rsidRDefault="00DA4308" w:rsidP="009E4D6A">
      <w:pPr>
        <w:jc w:val="center"/>
        <w:rPr>
          <w:rFonts w:eastAsia="Arial" w:cs="Arial"/>
          <w:b/>
          <w:bCs/>
          <w:color w:val="06054E"/>
          <w:sz w:val="28"/>
          <w:szCs w:val="28"/>
        </w:rPr>
      </w:pPr>
    </w:p>
    <w:p w14:paraId="7633ED4C" w14:textId="41236822" w:rsidR="00DA4308" w:rsidRDefault="00DA4308" w:rsidP="009E4D6A">
      <w:pPr>
        <w:jc w:val="center"/>
        <w:rPr>
          <w:rFonts w:eastAsia="Arial" w:cs="Arial"/>
          <w:b/>
          <w:bCs/>
          <w:color w:val="06054E"/>
          <w:sz w:val="28"/>
          <w:szCs w:val="28"/>
        </w:rPr>
      </w:pPr>
    </w:p>
    <w:p w14:paraId="58B11831" w14:textId="77777777" w:rsidR="006A2F69" w:rsidRDefault="004C7FD2" w:rsidP="00747362">
      <w:pPr>
        <w:jc w:val="both"/>
      </w:pPr>
      <w:r>
        <w:t xml:space="preserve">The </w:t>
      </w:r>
      <w:r w:rsidRPr="00EF6966">
        <w:rPr>
          <w:b/>
          <w:bCs/>
        </w:rPr>
        <w:t>CLIMATE EDUCATION HUB</w:t>
      </w:r>
      <w:r>
        <w:t xml:space="preserve"> will be a space dedicated to discussing and positioning the foundation role that Climate Education has in maintaining the 1.5</w:t>
      </w:r>
      <w:r>
        <w:sym w:font="Symbol" w:char="F0B0"/>
      </w:r>
      <w:r>
        <w:t>C target alive</w:t>
      </w:r>
      <w:r w:rsidR="006A2F69">
        <w:t xml:space="preserve"> while enhancing resilience among communities and ecosystems.</w:t>
      </w:r>
    </w:p>
    <w:p w14:paraId="3BAA3D0F" w14:textId="77777777" w:rsidR="006A2F69" w:rsidRDefault="006A2F69" w:rsidP="00747362">
      <w:pPr>
        <w:jc w:val="both"/>
      </w:pPr>
    </w:p>
    <w:p w14:paraId="505CA8A2" w14:textId="5179C8C9" w:rsidR="00747362" w:rsidRDefault="006A2F69" w:rsidP="00DA4308">
      <w:pPr>
        <w:jc w:val="both"/>
      </w:pPr>
      <w:r>
        <w:t>Climate education sets the pathway to u</w:t>
      </w:r>
      <w:r w:rsidR="004C7FD2">
        <w:t xml:space="preserve">nfold </w:t>
      </w:r>
      <w:r w:rsidR="004C7FD2" w:rsidRPr="00015C70">
        <w:rPr>
          <w:u w:val="single"/>
        </w:rPr>
        <w:t>civil participation</w:t>
      </w:r>
      <w:r w:rsidR="004C7FD2">
        <w:t xml:space="preserve">, </w:t>
      </w:r>
      <w:r>
        <w:t xml:space="preserve">accelerate </w:t>
      </w:r>
      <w:r w:rsidR="00747362">
        <w:t xml:space="preserve">the </w:t>
      </w:r>
      <w:r>
        <w:t>transition</w:t>
      </w:r>
      <w:r w:rsidR="004C7FD2">
        <w:t xml:space="preserve"> </w:t>
      </w:r>
      <w:r w:rsidR="00747362">
        <w:t xml:space="preserve">towards </w:t>
      </w:r>
      <w:r w:rsidR="004C7FD2" w:rsidRPr="00015C70">
        <w:rPr>
          <w:u w:val="single"/>
        </w:rPr>
        <w:t>green jobs</w:t>
      </w:r>
      <w:r w:rsidR="004C7FD2">
        <w:t>, and ensur</w:t>
      </w:r>
      <w:r w:rsidR="00747362">
        <w:t xml:space="preserve">e </w:t>
      </w:r>
      <w:r w:rsidR="00747362" w:rsidRPr="00747362">
        <w:rPr>
          <w:u w:val="single"/>
        </w:rPr>
        <w:t>sustainable</w:t>
      </w:r>
      <w:r w:rsidR="002F22F4">
        <w:rPr>
          <w:u w:val="single"/>
        </w:rPr>
        <w:t>, innovative,</w:t>
      </w:r>
      <w:r w:rsidR="00747362" w:rsidRPr="00747362">
        <w:rPr>
          <w:u w:val="single"/>
        </w:rPr>
        <w:t xml:space="preserve"> and</w:t>
      </w:r>
      <w:r w:rsidR="004C7FD2" w:rsidRPr="00747362">
        <w:rPr>
          <w:u w:val="single"/>
        </w:rPr>
        <w:t xml:space="preserve"> equitable</w:t>
      </w:r>
      <w:r w:rsidR="004C7FD2" w:rsidRPr="00015C70">
        <w:rPr>
          <w:u w:val="single"/>
        </w:rPr>
        <w:t xml:space="preserve"> solutions</w:t>
      </w:r>
      <w:r w:rsidR="004C7FD2">
        <w:t xml:space="preserve"> for the climate crisis.</w:t>
      </w:r>
    </w:p>
    <w:p w14:paraId="35C63714" w14:textId="103BBD1B" w:rsidR="00747362" w:rsidRDefault="00747362" w:rsidP="00DA4308">
      <w:pPr>
        <w:jc w:val="both"/>
      </w:pPr>
    </w:p>
    <w:p w14:paraId="5ED2692F" w14:textId="08D2F7EE" w:rsidR="00747362" w:rsidRDefault="00747362" w:rsidP="00DA4308">
      <w:pPr>
        <w:jc w:val="both"/>
      </w:pPr>
      <w:r>
        <w:t xml:space="preserve">If you are an accredited partner organization of the UNFCCC who share </w:t>
      </w:r>
      <w:r w:rsidR="00031A19">
        <w:t>our interest in Climate Education and you are looking for opportunities to host an event during the COP27, we invite you to apply for a session in our pavilion.</w:t>
      </w:r>
    </w:p>
    <w:p w14:paraId="207E0B14" w14:textId="1E7BB8C9" w:rsidR="00031A19" w:rsidRDefault="00031A19" w:rsidP="00DA4308">
      <w:pPr>
        <w:jc w:val="both"/>
      </w:pPr>
    </w:p>
    <w:p w14:paraId="0B6CCB8B" w14:textId="47BBCAB1" w:rsidR="00031A19" w:rsidRDefault="00031A19" w:rsidP="00DA4308">
      <w:pPr>
        <w:jc w:val="both"/>
      </w:pPr>
      <w:r>
        <w:t>Please consider the following information for you application:</w:t>
      </w:r>
    </w:p>
    <w:p w14:paraId="0A5BB3C2" w14:textId="7B0BC994" w:rsidR="00031A19" w:rsidRDefault="00031A19" w:rsidP="00DA4308">
      <w:pPr>
        <w:jc w:val="both"/>
      </w:pPr>
    </w:p>
    <w:p w14:paraId="0E412423" w14:textId="318C082A" w:rsidR="00031A19" w:rsidRDefault="002F22F4" w:rsidP="00031A19">
      <w:pPr>
        <w:pStyle w:val="ListParagraph"/>
        <w:numPr>
          <w:ilvl w:val="0"/>
          <w:numId w:val="2"/>
        </w:numPr>
        <w:jc w:val="both"/>
      </w:pPr>
      <w:r>
        <w:t>Ensure your event is related to the focus of the pavilion “Climate Education”.</w:t>
      </w:r>
    </w:p>
    <w:p w14:paraId="31C8CF0C" w14:textId="63619488" w:rsidR="002F22F4" w:rsidRDefault="002F22F4" w:rsidP="00031A19">
      <w:pPr>
        <w:pStyle w:val="ListParagraph"/>
        <w:numPr>
          <w:ilvl w:val="0"/>
          <w:numId w:val="2"/>
        </w:numPr>
        <w:jc w:val="both"/>
      </w:pPr>
      <w:r>
        <w:t>Each event will be 90 minutes long with 30 minutes break (necessary to prepare the following event).</w:t>
      </w:r>
    </w:p>
    <w:p w14:paraId="282D0D3D" w14:textId="1C348E19" w:rsidR="002F22F4" w:rsidRDefault="005400C2" w:rsidP="00031A19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Pr="005400C2">
        <w:t>pavilion has capacity for 40 people</w:t>
      </w:r>
      <w:r>
        <w:t>.</w:t>
      </w:r>
    </w:p>
    <w:p w14:paraId="6E332C06" w14:textId="134979E8" w:rsidR="005E78CA" w:rsidRDefault="005400C2" w:rsidP="00031A19">
      <w:pPr>
        <w:pStyle w:val="ListParagraph"/>
        <w:numPr>
          <w:ilvl w:val="0"/>
          <w:numId w:val="2"/>
        </w:numPr>
        <w:jc w:val="both"/>
      </w:pPr>
      <w:r>
        <w:t>The pavilion will be equipped with Audio/Video: Screen + Projector + 5 microphones.</w:t>
      </w:r>
    </w:p>
    <w:p w14:paraId="04D681D1" w14:textId="42BEFD69" w:rsidR="00D82056" w:rsidRDefault="00D82056" w:rsidP="00031A19">
      <w:pPr>
        <w:pStyle w:val="ListParagraph"/>
        <w:numPr>
          <w:ilvl w:val="0"/>
          <w:numId w:val="2"/>
        </w:numPr>
        <w:jc w:val="both"/>
      </w:pPr>
      <w:r>
        <w:t xml:space="preserve">Virtual participation is contemplated unless rules from UNFCCC or the Government of Egypt </w:t>
      </w:r>
      <w:r w:rsidR="00B241E9">
        <w:t>indicate the opposite</w:t>
      </w:r>
      <w:r w:rsidRPr="00D82056">
        <w:t>.</w:t>
      </w:r>
    </w:p>
    <w:p w14:paraId="273C2735" w14:textId="58280B61" w:rsidR="005400C2" w:rsidRDefault="005E78CA" w:rsidP="00031A19">
      <w:pPr>
        <w:pStyle w:val="ListParagraph"/>
        <w:numPr>
          <w:ilvl w:val="0"/>
          <w:numId w:val="2"/>
        </w:numPr>
        <w:jc w:val="both"/>
      </w:pPr>
      <w:r>
        <w:t>Each event must have a focal point in charge of organize the event following the general guidance of EDO COP27 team.</w:t>
      </w:r>
    </w:p>
    <w:p w14:paraId="71D34907" w14:textId="6E05783B" w:rsidR="005E78CA" w:rsidRDefault="005E78CA" w:rsidP="00031A19">
      <w:pPr>
        <w:pStyle w:val="ListParagraph"/>
        <w:numPr>
          <w:ilvl w:val="0"/>
          <w:numId w:val="2"/>
        </w:numPr>
        <w:jc w:val="both"/>
      </w:pPr>
      <w:r>
        <w:t>Focal points must define the thematic of the event, format</w:t>
      </w:r>
      <w:r w:rsidR="00B241E9">
        <w:rPr>
          <w:rStyle w:val="FootnoteReference"/>
        </w:rPr>
        <w:footnoteReference w:id="1"/>
      </w:r>
      <w:r>
        <w:t>, goals, speakers and oversee the event during the COP27.</w:t>
      </w:r>
    </w:p>
    <w:p w14:paraId="64EBA092" w14:textId="29FAC805" w:rsidR="005E78CA" w:rsidRDefault="005E78CA" w:rsidP="00031A19">
      <w:pPr>
        <w:pStyle w:val="ListParagraph"/>
        <w:numPr>
          <w:ilvl w:val="0"/>
          <w:numId w:val="2"/>
        </w:numPr>
        <w:jc w:val="both"/>
      </w:pPr>
      <w:r>
        <w:t>Focal points must ensure that speakers</w:t>
      </w:r>
      <w:r w:rsidR="00736ADF">
        <w:t xml:space="preserve"> attending the COP27 in-person</w:t>
      </w:r>
      <w:r>
        <w:t xml:space="preserve"> </w:t>
      </w:r>
      <w:r w:rsidR="00736ADF">
        <w:t>meet the</w:t>
      </w:r>
      <w:r>
        <w:t xml:space="preserve"> accreditation requirements for </w:t>
      </w:r>
      <w:r w:rsidR="00B926BE">
        <w:t>the blue zone (where the Climate Education Hub will be located).</w:t>
      </w:r>
    </w:p>
    <w:p w14:paraId="256DAFB2" w14:textId="77777777" w:rsidR="00B241E9" w:rsidRDefault="00B926BE" w:rsidP="00B241E9">
      <w:pPr>
        <w:pStyle w:val="ListParagraph"/>
        <w:numPr>
          <w:ilvl w:val="0"/>
          <w:numId w:val="2"/>
        </w:numPr>
        <w:jc w:val="both"/>
      </w:pPr>
      <w:r>
        <w:t xml:space="preserve">Focal points </w:t>
      </w:r>
      <w:r w:rsidR="00A92906">
        <w:t>(with your communication department) are responsible for marketing the event.</w:t>
      </w:r>
    </w:p>
    <w:p w14:paraId="71267F72" w14:textId="77777777" w:rsidR="00B241E9" w:rsidRPr="00B241E9" w:rsidRDefault="00B241E9" w:rsidP="00B241E9">
      <w:pPr>
        <w:pStyle w:val="ListParagraph"/>
        <w:numPr>
          <w:ilvl w:val="0"/>
          <w:numId w:val="2"/>
        </w:numPr>
        <w:jc w:val="both"/>
      </w:pPr>
      <w:r w:rsidRPr="00B241E9">
        <w:t>A fee will be charge for each event</w:t>
      </w:r>
      <w:r w:rsidRPr="00B241E9">
        <w:t xml:space="preserve"> (approximately $8,000) </w:t>
      </w:r>
      <w:r w:rsidRPr="00B241E9">
        <w:t>that cover the costs of the pavilion and the Audio/Video</w:t>
      </w:r>
      <w:r w:rsidRPr="00B241E9">
        <w:t xml:space="preserve">. </w:t>
      </w:r>
    </w:p>
    <w:p w14:paraId="4ACB68E5" w14:textId="7F7D1B3A" w:rsidR="00B241E9" w:rsidRPr="00747362" w:rsidRDefault="00B241E9" w:rsidP="00B241E9">
      <w:pPr>
        <w:pStyle w:val="ListParagraph"/>
        <w:numPr>
          <w:ilvl w:val="0"/>
          <w:numId w:val="2"/>
        </w:numPr>
        <w:jc w:val="both"/>
      </w:pPr>
      <w:r w:rsidRPr="00B241E9">
        <w:t xml:space="preserve">For additional requirements (catering, interpreters, etc.) an extra fee may be </w:t>
      </w:r>
      <w:r w:rsidRPr="00B241E9">
        <w:t>included,</w:t>
      </w:r>
      <w:r w:rsidRPr="00B241E9">
        <w:t xml:space="preserve"> or you may secure your own arrangements. </w:t>
      </w:r>
    </w:p>
    <w:sectPr w:rsidR="00B241E9" w:rsidRPr="00747362">
      <w:headerReference w:type="default" r:id="rId9"/>
      <w:pgSz w:w="11900" w:h="16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C5F7" w14:textId="77777777" w:rsidR="00A76979" w:rsidRDefault="00A76979">
      <w:r>
        <w:separator/>
      </w:r>
    </w:p>
  </w:endnote>
  <w:endnote w:type="continuationSeparator" w:id="0">
    <w:p w14:paraId="5D2EA7DD" w14:textId="77777777" w:rsidR="00A76979" w:rsidRDefault="00A7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4B76" w14:textId="77777777" w:rsidR="00A76979" w:rsidRDefault="00A76979">
      <w:r>
        <w:separator/>
      </w:r>
    </w:p>
  </w:footnote>
  <w:footnote w:type="continuationSeparator" w:id="0">
    <w:p w14:paraId="572E3C50" w14:textId="77777777" w:rsidR="00A76979" w:rsidRDefault="00A76979">
      <w:r>
        <w:continuationSeparator/>
      </w:r>
    </w:p>
  </w:footnote>
  <w:footnote w:id="1">
    <w:p w14:paraId="62E24FA4" w14:textId="5CD6C98C" w:rsidR="00B241E9" w:rsidRDefault="00B241E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Formats includ</w:t>
      </w:r>
      <w:r w:rsidR="00C16F9C">
        <w:rPr>
          <w:lang w:val="en-US"/>
        </w:rPr>
        <w:t xml:space="preserve">e: </w:t>
      </w:r>
    </w:p>
    <w:p w14:paraId="36FEDAAC" w14:textId="2AD3EF6C" w:rsidR="00C16F9C" w:rsidRDefault="00C16F9C" w:rsidP="00C16F9C">
      <w:pPr>
        <w:pStyle w:val="FootnoteText"/>
        <w:numPr>
          <w:ilvl w:val="0"/>
          <w:numId w:val="3"/>
        </w:numPr>
        <w:rPr>
          <w:lang w:val="en-US"/>
        </w:rPr>
      </w:pPr>
      <w:r>
        <w:rPr>
          <w:lang w:val="en-US"/>
        </w:rPr>
        <w:t>Panel:</w:t>
      </w:r>
      <w:r w:rsidR="00B15D49">
        <w:rPr>
          <w:lang w:val="en-US"/>
        </w:rPr>
        <w:t xml:space="preserve"> 4 speakers and 1 moderator</w:t>
      </w:r>
    </w:p>
    <w:p w14:paraId="1F94BB55" w14:textId="76792609" w:rsidR="00B15D49" w:rsidRDefault="00B15D49" w:rsidP="00C16F9C">
      <w:pPr>
        <w:pStyle w:val="FootnoteText"/>
        <w:numPr>
          <w:ilvl w:val="0"/>
          <w:numId w:val="3"/>
        </w:numPr>
        <w:rPr>
          <w:lang w:val="en-US"/>
        </w:rPr>
      </w:pPr>
      <w:r>
        <w:rPr>
          <w:lang w:val="en-US"/>
        </w:rPr>
        <w:t>Fireside chat: 2 speakers and 1 moderator</w:t>
      </w:r>
    </w:p>
    <w:p w14:paraId="20B50B87" w14:textId="7C060906" w:rsidR="00B15D49" w:rsidRPr="00B241E9" w:rsidRDefault="00B15D49" w:rsidP="00C16F9C">
      <w:pPr>
        <w:pStyle w:val="FootnoteText"/>
        <w:numPr>
          <w:ilvl w:val="0"/>
          <w:numId w:val="3"/>
        </w:numPr>
        <w:rPr>
          <w:lang w:val="en-US"/>
        </w:rPr>
      </w:pPr>
      <w:r>
        <w:rPr>
          <w:lang w:val="en-US"/>
        </w:rPr>
        <w:t>Roundtable: small groups (around 15 people)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A177" w14:textId="49E38E48" w:rsidR="0006125F" w:rsidRDefault="002A4F0C" w:rsidP="002A4F0C">
    <w:pPr>
      <w:tabs>
        <w:tab w:val="center" w:pos="4252"/>
        <w:tab w:val="right" w:pos="8504"/>
      </w:tabs>
      <w:spacing w:before="708"/>
      <w:jc w:val="center"/>
    </w:pPr>
    <w:r w:rsidRPr="002A4F0C">
      <w:rPr>
        <w:noProof/>
      </w:rPr>
      <w:drawing>
        <wp:inline distT="0" distB="0" distL="0" distR="0" wp14:anchorId="6C44FAC3" wp14:editId="6AAA57EC">
          <wp:extent cx="1077697" cy="72957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8657" cy="743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9E1033" w14:textId="77777777" w:rsidR="0006125F" w:rsidRDefault="0006125F">
    <w:pPr>
      <w:tabs>
        <w:tab w:val="center" w:pos="4252"/>
        <w:tab w:val="right" w:pos="8504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3ACB"/>
    <w:multiLevelType w:val="hybridMultilevel"/>
    <w:tmpl w:val="89F61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0D47"/>
    <w:multiLevelType w:val="hybridMultilevel"/>
    <w:tmpl w:val="F6E8EB2E"/>
    <w:lvl w:ilvl="0" w:tplc="5FEA1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B06AA"/>
    <w:multiLevelType w:val="multilevel"/>
    <w:tmpl w:val="BEE4B7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695110688">
    <w:abstractNumId w:val="2"/>
  </w:num>
  <w:num w:numId="2" w16cid:durableId="283999477">
    <w:abstractNumId w:val="0"/>
  </w:num>
  <w:num w:numId="3" w16cid:durableId="1400710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5F"/>
    <w:rsid w:val="00031A19"/>
    <w:rsid w:val="0006125F"/>
    <w:rsid w:val="00093629"/>
    <w:rsid w:val="0014576D"/>
    <w:rsid w:val="001E2649"/>
    <w:rsid w:val="002A4F0C"/>
    <w:rsid w:val="002F22F4"/>
    <w:rsid w:val="004C7FD2"/>
    <w:rsid w:val="004E55A3"/>
    <w:rsid w:val="005400C2"/>
    <w:rsid w:val="005E78CA"/>
    <w:rsid w:val="0065554F"/>
    <w:rsid w:val="006A2F69"/>
    <w:rsid w:val="00736ADF"/>
    <w:rsid w:val="00747362"/>
    <w:rsid w:val="007A7682"/>
    <w:rsid w:val="008453F4"/>
    <w:rsid w:val="00940A76"/>
    <w:rsid w:val="009E4D6A"/>
    <w:rsid w:val="00A10204"/>
    <w:rsid w:val="00A76979"/>
    <w:rsid w:val="00A92906"/>
    <w:rsid w:val="00B15D49"/>
    <w:rsid w:val="00B17689"/>
    <w:rsid w:val="00B241E9"/>
    <w:rsid w:val="00B926BE"/>
    <w:rsid w:val="00C16F9C"/>
    <w:rsid w:val="00C4528E"/>
    <w:rsid w:val="00C512CF"/>
    <w:rsid w:val="00D82056"/>
    <w:rsid w:val="00DA4308"/>
    <w:rsid w:val="00DF2783"/>
    <w:rsid w:val="00E76ECA"/>
    <w:rsid w:val="00E8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6BC8C"/>
  <w15:docId w15:val="{2F16A961-2EC5-9242-BBA7-60D49B16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531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1C3"/>
  </w:style>
  <w:style w:type="paragraph" w:styleId="Footer">
    <w:name w:val="footer"/>
    <w:basedOn w:val="Normal"/>
    <w:link w:val="FooterChar"/>
    <w:uiPriority w:val="99"/>
    <w:unhideWhenUsed/>
    <w:rsid w:val="00F531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1C3"/>
  </w:style>
  <w:style w:type="character" w:styleId="Hyperlink">
    <w:name w:val="Hyperlink"/>
    <w:basedOn w:val="DefaultParagraphFont"/>
    <w:uiPriority w:val="99"/>
    <w:unhideWhenUsed/>
    <w:rsid w:val="00F53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C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39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59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635942"/>
    <w:rPr>
      <w:i/>
      <w:iCs/>
    </w:rPr>
  </w:style>
  <w:style w:type="character" w:styleId="Strong">
    <w:name w:val="Strong"/>
    <w:basedOn w:val="DefaultParagraphFont"/>
    <w:uiPriority w:val="22"/>
    <w:qFormat/>
    <w:rsid w:val="0063594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513D"/>
    <w:rPr>
      <w:color w:val="954F72" w:themeColor="followedHyperlink"/>
      <w:u w:val="single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41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1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4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TaGe0lN4JxqUkensDAIywtZ6fg==">AMUW2mUCO7BeOEayo0pOLsTxAje3psffJZn0eaT3Qn8cxzK7z5q0KbWLy9tVbD/1qgZI+bkvc+VMBhgi5++KSv9FHM9oExliEpBh8Ro35CnrB4O8I+h8svBAE4bhXch12d0SZv8nNtyO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79743D-891A-8848-8F6B-601C32E0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Woods</dc:creator>
  <cp:lastModifiedBy>Jessica Zapata Jimenez</cp:lastModifiedBy>
  <cp:revision>7</cp:revision>
  <dcterms:created xsi:type="dcterms:W3CDTF">2021-09-16T16:40:00Z</dcterms:created>
  <dcterms:modified xsi:type="dcterms:W3CDTF">2022-08-29T19:02:00Z</dcterms:modified>
</cp:coreProperties>
</file>